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3207F0" w:rsidTr="003207F0">
        <w:trPr>
          <w:cantSplit/>
          <w:trHeight w:hRule="exact" w:val="440"/>
        </w:trPr>
        <w:tc>
          <w:tcPr>
            <w:tcW w:w="4665" w:type="dxa"/>
            <w:vAlign w:val="center"/>
          </w:tcPr>
          <w:p w:rsidR="003207F0" w:rsidRDefault="003207F0" w:rsidP="00294BD0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6660A8">
              <w:rPr>
                <w:b/>
              </w:rPr>
              <w:t xml:space="preserve">2 </w:t>
            </w:r>
            <w:r>
              <w:rPr>
                <w:b/>
              </w:rPr>
              <w:t xml:space="preserve">:   </w:t>
            </w:r>
            <w:r w:rsidR="00294BD0">
              <w:rPr>
                <w:b/>
              </w:rPr>
              <w:t>Attractivité et gestion</w:t>
            </w:r>
            <w:r>
              <w:rPr>
                <w:b/>
              </w:rPr>
              <w:t xml:space="preserve"> </w:t>
            </w:r>
            <w:r w:rsidR="00294BD0">
              <w:rPr>
                <w:b/>
              </w:rPr>
              <w:t>des</w:t>
            </w:r>
            <w:r>
              <w:rPr>
                <w:b/>
              </w:rPr>
              <w:t xml:space="preserve"> talents</w:t>
            </w:r>
          </w:p>
        </w:tc>
        <w:tc>
          <w:tcPr>
            <w:tcW w:w="5541" w:type="dxa"/>
            <w:vAlign w:val="center"/>
          </w:tcPr>
          <w:p w:rsidR="003207F0" w:rsidRDefault="003207F0" w:rsidP="000E65E1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058A215526D34674A4217D8DA3E4E5CD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>
                  <w:rPr>
                    <w:b/>
                  </w:rPr>
                  <w:t>Modules</w:t>
                </w:r>
              </w:sdtContent>
            </w:sdt>
          </w:p>
        </w:tc>
      </w:tr>
    </w:tbl>
    <w:p w:rsidR="002E5017" w:rsidRDefault="002E5017" w:rsidP="002E5017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2E5017" w:rsidTr="00CE4ABB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E5017" w:rsidRDefault="002E5017" w:rsidP="00CE4ABB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2E5017" w:rsidRPr="006E40AD" w:rsidRDefault="006660A8" w:rsidP="00CE4ABB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2-3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E5017" w:rsidRDefault="002E5017" w:rsidP="00CE4ABB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2E5017" w:rsidRDefault="004814AD" w:rsidP="00CE4ABB">
            <w:pPr>
              <w:spacing w:after="40"/>
              <w:ind w:left="72"/>
              <w:jc w:val="center"/>
              <w:rPr>
                <w:sz w:val="28"/>
              </w:rPr>
            </w:pPr>
            <w:sdt>
              <w:sdtPr>
                <w:rPr>
                  <w:szCs w:val="28"/>
                </w:rPr>
                <w:id w:val="-984535529"/>
              </w:sdtPr>
              <w:sdtEndPr>
                <w:rPr>
                  <w:sz w:val="28"/>
                  <w:szCs w:val="22"/>
                </w:rPr>
              </w:sdtEndPr>
              <w:sdtContent>
                <w:r w:rsidR="00BA4A1A">
                  <w:rPr>
                    <w:szCs w:val="28"/>
                  </w:rPr>
                  <w:t xml:space="preserve">Les fondamentaux </w:t>
                </w:r>
                <w:r w:rsidR="00246813">
                  <w:rPr>
                    <w:szCs w:val="28"/>
                  </w:rPr>
                  <w:t>du</w:t>
                </w:r>
                <w:r w:rsidR="003207F0">
                  <w:rPr>
                    <w:szCs w:val="28"/>
                  </w:rPr>
                  <w:t xml:space="preserve"> manager recruteur</w:t>
                </w:r>
              </w:sdtContent>
            </w:sdt>
          </w:p>
          <w:p w:rsidR="002E5017" w:rsidRDefault="002E5017" w:rsidP="00CE4ABB">
            <w:pPr>
              <w:spacing w:after="40"/>
              <w:ind w:left="72"/>
              <w:jc w:val="center"/>
              <w:rPr>
                <w:sz w:val="24"/>
              </w:rPr>
            </w:pPr>
          </w:p>
          <w:p w:rsidR="002E5017" w:rsidRDefault="002E5017" w:rsidP="00CE4ABB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E5017" w:rsidRDefault="002E5017" w:rsidP="00CE4ABB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2E5017" w:rsidRDefault="00C64511" w:rsidP="00CE4ABB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3207F0">
              <w:rPr>
                <w:sz w:val="24"/>
              </w:rPr>
              <w:t xml:space="preserve"> jour</w:t>
            </w:r>
            <w:r>
              <w:rPr>
                <w:sz w:val="24"/>
              </w:rPr>
              <w:t>s</w:t>
            </w:r>
          </w:p>
          <w:p w:rsidR="002E5017" w:rsidRDefault="002E5017" w:rsidP="00CE4ABB">
            <w:pPr>
              <w:spacing w:after="40"/>
              <w:jc w:val="center"/>
            </w:pPr>
          </w:p>
        </w:tc>
      </w:tr>
    </w:tbl>
    <w:p w:rsidR="002E5017" w:rsidRDefault="002E5017" w:rsidP="002E5017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2E5017" w:rsidTr="00CE4ABB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017" w:rsidRDefault="002E5017" w:rsidP="00CE4A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2E5017" w:rsidTr="0040616E">
        <w:trPr>
          <w:cantSplit/>
          <w:trHeight w:hRule="exact" w:val="1835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5017" w:rsidRDefault="002E5017" w:rsidP="00CE4ABB">
            <w:pPr>
              <w:tabs>
                <w:tab w:val="left" w:pos="4235"/>
              </w:tabs>
              <w:spacing w:before="40" w:after="40"/>
              <w:rPr>
                <w:sz w:val="24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i/>
                <w:sz w:val="18"/>
              </w:rPr>
              <w:t xml:space="preserve"> l'issue de la formation décrite ici, le stagiaire doit </w:t>
            </w:r>
            <w:r>
              <w:rPr>
                <w:sz w:val="24"/>
              </w:rPr>
              <w:t>:</w:t>
            </w:r>
          </w:p>
          <w:p w:rsidR="002E5017" w:rsidRPr="003207F0" w:rsidRDefault="002E5017" w:rsidP="00CE4ABB">
            <w:pPr>
              <w:tabs>
                <w:tab w:val="left" w:pos="423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07F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A4A1A" w:rsidRPr="003207F0">
              <w:rPr>
                <w:rFonts w:ascii="Arial" w:hAnsi="Arial" w:cs="Arial"/>
                <w:sz w:val="18"/>
                <w:szCs w:val="18"/>
              </w:rPr>
              <w:t xml:space="preserve">Qualifier son besoin </w:t>
            </w:r>
          </w:p>
          <w:p w:rsidR="002E5017" w:rsidRDefault="002E5017" w:rsidP="00CE4ABB">
            <w:pPr>
              <w:tabs>
                <w:tab w:val="left" w:pos="423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07F0">
              <w:rPr>
                <w:rFonts w:ascii="Arial" w:hAnsi="Arial" w:cs="Arial"/>
                <w:sz w:val="18"/>
                <w:szCs w:val="18"/>
              </w:rPr>
              <w:t>-</w:t>
            </w:r>
            <w:r w:rsidR="00BA4A1A" w:rsidRPr="003207F0">
              <w:rPr>
                <w:rFonts w:ascii="Arial" w:hAnsi="Arial" w:cs="Arial"/>
                <w:sz w:val="18"/>
                <w:szCs w:val="18"/>
              </w:rPr>
              <w:t xml:space="preserve"> Rédiger et publier une annonce attractive</w:t>
            </w:r>
          </w:p>
          <w:p w:rsidR="00266FD6" w:rsidRPr="003207F0" w:rsidRDefault="00266FD6" w:rsidP="00CE4ABB">
            <w:pPr>
              <w:tabs>
                <w:tab w:val="left" w:pos="423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évaluer des candidatures</w:t>
            </w:r>
          </w:p>
          <w:p w:rsidR="00BA4A1A" w:rsidRPr="003207F0" w:rsidRDefault="00BA4A1A" w:rsidP="00CE4ABB">
            <w:pPr>
              <w:tabs>
                <w:tab w:val="left" w:pos="423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07F0">
              <w:rPr>
                <w:rFonts w:ascii="Arial" w:hAnsi="Arial" w:cs="Arial"/>
                <w:sz w:val="18"/>
                <w:szCs w:val="18"/>
              </w:rPr>
              <w:t>- Savoir structurer un entretien d’embauche et évaluer les compétences</w:t>
            </w:r>
          </w:p>
          <w:p w:rsidR="002E5017" w:rsidRPr="00F35E03" w:rsidRDefault="002E5017" w:rsidP="00CE4ABB">
            <w:pPr>
              <w:pStyle w:val="rf"/>
              <w:spacing w:after="40"/>
              <w:rPr>
                <w:b w:val="0"/>
                <w:bCs w:val="0"/>
                <w:sz w:val="22"/>
              </w:rPr>
            </w:pPr>
          </w:p>
          <w:p w:rsidR="002E5017" w:rsidRPr="00D4240F" w:rsidRDefault="002E5017" w:rsidP="00CE4ABB">
            <w:pPr>
              <w:rPr>
                <w:b/>
                <w:bCs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</w:rPr>
                <w:id w:val="1780915973"/>
                <w:placeholder>
                  <w:docPart w:val="FD814657503A47BCA4E16165381EF1BB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3207F0">
                  <w:rPr>
                    <w:rFonts w:ascii="Arial" w:hAnsi="Arial"/>
                    <w:b/>
                    <w:i/>
                    <w:sz w:val="18"/>
                  </w:rPr>
                  <w:t>A</w:t>
                </w:r>
              </w:sdtContent>
            </w:sdt>
          </w:p>
        </w:tc>
      </w:tr>
    </w:tbl>
    <w:p w:rsidR="002E5017" w:rsidRDefault="002E5017" w:rsidP="002E5017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2E5017" w:rsidTr="00CE4ABB">
        <w:trPr>
          <w:cantSplit/>
          <w:trHeight w:hRule="exact" w:val="1418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5017" w:rsidRDefault="002E5017" w:rsidP="00CE4ABB">
            <w:pPr>
              <w:tabs>
                <w:tab w:val="left" w:pos="1985"/>
              </w:tabs>
              <w:spacing w:before="40" w:after="0"/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="00BA4A1A" w:rsidRPr="003207F0">
              <w:rPr>
                <w:rFonts w:ascii="Arial" w:hAnsi="Arial" w:cs="Arial"/>
                <w:sz w:val="18"/>
                <w:szCs w:val="18"/>
              </w:rPr>
              <w:t>Manager recruteur</w:t>
            </w:r>
            <w:r w:rsidR="003207F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E5017" w:rsidRDefault="002E5017" w:rsidP="00CE4ABB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BA4A1A" w:rsidRPr="003207F0">
              <w:rPr>
                <w:rFonts w:ascii="Arial" w:hAnsi="Arial"/>
                <w:b/>
                <w:sz w:val="18"/>
              </w:rPr>
              <w:t>Technique de recrutement (140)</w:t>
            </w:r>
          </w:p>
          <w:p w:rsidR="002E5017" w:rsidRDefault="002E5017" w:rsidP="00CE4ABB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="00BA4A1A">
              <w:rPr>
                <w:rFonts w:ascii="Arial" w:hAnsi="Arial"/>
                <w:b/>
              </w:rPr>
              <w:t>S</w:t>
            </w:r>
          </w:p>
          <w:p w:rsidR="002E5017" w:rsidRDefault="002E5017" w:rsidP="00CE4ABB">
            <w:pPr>
              <w:tabs>
                <w:tab w:val="left" w:pos="907"/>
              </w:tabs>
              <w:spacing w:before="40" w:after="40"/>
              <w:rPr>
                <w:rFonts w:ascii="Arial" w:hAnsi="Arial"/>
              </w:rPr>
            </w:pPr>
          </w:p>
        </w:tc>
      </w:tr>
    </w:tbl>
    <w:p w:rsidR="002E5017" w:rsidRDefault="002E5017" w:rsidP="002E5017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2E5017" w:rsidTr="00CE4ABB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2E5017" w:rsidTr="00CE4ABB">
        <w:trPr>
          <w:trHeight w:val="3078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66FD6" w:rsidRPr="00266FD6" w:rsidRDefault="00266FD6" w:rsidP="00266FD6">
            <w:pPr>
              <w:pStyle w:val="NormalWeb"/>
              <w:numPr>
                <w:ilvl w:val="0"/>
                <w:numId w:val="20"/>
              </w:numPr>
              <w:rPr>
                <w:rFonts w:ascii="Arial" w:eastAsiaTheme="minorHAnsi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Définir le profil recherché</w:t>
            </w:r>
          </w:p>
          <w:p w:rsidR="00266FD6" w:rsidRPr="00266FD6" w:rsidRDefault="00266FD6" w:rsidP="00266FD6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Analyse des besoins de l’équipe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Comprendre l’environnement du poste à pourvoir, les compétences clés nécessaires, et les valeurs recherchées chez le futur collaborateur.</w:t>
            </w:r>
          </w:p>
          <w:p w:rsidR="00266FD6" w:rsidRPr="00266FD6" w:rsidRDefault="00266FD6" w:rsidP="00266FD6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Identification des compétences et expériences essentielles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Utilisation de référentiels de compétences pour identifier les exigences incontournables.</w:t>
            </w:r>
          </w:p>
          <w:p w:rsidR="00266FD6" w:rsidRPr="00266FD6" w:rsidRDefault="00266FD6" w:rsidP="00266FD6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Construction de fiches de poste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Élaboration de fiches de poste détaillées pour structurer le profil cible.</w:t>
            </w:r>
          </w:p>
          <w:p w:rsidR="00266FD6" w:rsidRPr="00266FD6" w:rsidRDefault="00266FD6" w:rsidP="00266FD6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Fonts w:ascii="Arial" w:hAnsi="Arial" w:cs="Arial"/>
                <w:sz w:val="18"/>
                <w:szCs w:val="18"/>
              </w:rPr>
              <w:t>Durée : 2 heures</w:t>
            </w:r>
          </w:p>
          <w:p w:rsidR="00266FD6" w:rsidRDefault="00266FD6" w:rsidP="00266FD6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Fonts w:ascii="Arial" w:hAnsi="Arial" w:cs="Arial"/>
                <w:sz w:val="18"/>
                <w:szCs w:val="18"/>
              </w:rPr>
              <w:t>Modalité : Ateliers pratiques de création de fiches de poste et exercices de définition de compétences.</w:t>
            </w:r>
          </w:p>
          <w:p w:rsidR="0040616E" w:rsidRPr="00266FD6" w:rsidRDefault="0040616E" w:rsidP="0040616E">
            <w:pPr>
              <w:spacing w:before="100" w:beforeAutospacing="1" w:after="100" w:afterAutospacing="1" w:line="240" w:lineRule="auto"/>
              <w:ind w:left="1440"/>
              <w:rPr>
                <w:rFonts w:ascii="Arial" w:hAnsi="Arial" w:cs="Arial"/>
                <w:sz w:val="18"/>
                <w:szCs w:val="18"/>
              </w:rPr>
            </w:pPr>
          </w:p>
          <w:p w:rsidR="00266FD6" w:rsidRPr="00266FD6" w:rsidRDefault="00266FD6" w:rsidP="00266FD6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 xml:space="preserve">Rédiger une offre d’emploi attractive et choisir les </w:t>
            </w:r>
            <w:proofErr w:type="spellStart"/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jobboards</w:t>
            </w:r>
            <w:proofErr w:type="spellEnd"/>
          </w:p>
          <w:p w:rsidR="00266FD6" w:rsidRPr="00266FD6" w:rsidRDefault="00266FD6" w:rsidP="00266FD6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Rédaction des offres d’emploi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Techniques pour attirer l’attention des candidats (titre percutant, description claire et transparente, valorisation des avantages du poste).</w:t>
            </w:r>
          </w:p>
          <w:p w:rsidR="00266FD6" w:rsidRPr="00266FD6" w:rsidRDefault="00266FD6" w:rsidP="00266FD6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Sélection des canaux de diffusion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Introduction aux différents types de </w:t>
            </w:r>
            <w:proofErr w:type="spellStart"/>
            <w:r w:rsidRPr="00266FD6">
              <w:rPr>
                <w:rFonts w:ascii="Arial" w:hAnsi="Arial" w:cs="Arial"/>
                <w:sz w:val="18"/>
                <w:szCs w:val="18"/>
              </w:rPr>
              <w:t>jobboards</w:t>
            </w:r>
            <w:proofErr w:type="spellEnd"/>
            <w:r w:rsidRPr="00266FD6">
              <w:rPr>
                <w:rFonts w:ascii="Arial" w:hAnsi="Arial" w:cs="Arial"/>
                <w:sz w:val="18"/>
                <w:szCs w:val="18"/>
              </w:rPr>
              <w:t xml:space="preserve"> et réseaux professionnels pour un recrutement efficace.</w:t>
            </w:r>
          </w:p>
          <w:p w:rsidR="00266FD6" w:rsidRPr="00266FD6" w:rsidRDefault="00266FD6" w:rsidP="00266FD6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Techniques d’optimisation des annonces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Adopter un style de rédaction clair et inclusif pour élargir le vivier de candidats.</w:t>
            </w:r>
          </w:p>
          <w:p w:rsidR="00266FD6" w:rsidRPr="00266FD6" w:rsidRDefault="00266FD6" w:rsidP="00266FD6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Fonts w:ascii="Arial" w:hAnsi="Arial" w:cs="Arial"/>
                <w:sz w:val="18"/>
                <w:szCs w:val="18"/>
              </w:rPr>
              <w:t>Durée : 2 heures</w:t>
            </w:r>
          </w:p>
          <w:p w:rsidR="00266FD6" w:rsidRDefault="00266FD6" w:rsidP="00266FD6">
            <w:pPr>
              <w:numPr>
                <w:ilvl w:val="1"/>
                <w:numId w:val="2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Fonts w:ascii="Arial" w:hAnsi="Arial" w:cs="Arial"/>
                <w:sz w:val="18"/>
                <w:szCs w:val="18"/>
              </w:rPr>
              <w:lastRenderedPageBreak/>
              <w:t xml:space="preserve">Modalité : Exercice de rédaction d’une offre d’emploi et étude comparative de </w:t>
            </w:r>
            <w:proofErr w:type="spellStart"/>
            <w:r w:rsidRPr="00266FD6">
              <w:rPr>
                <w:rFonts w:ascii="Arial" w:hAnsi="Arial" w:cs="Arial"/>
                <w:sz w:val="18"/>
                <w:szCs w:val="18"/>
              </w:rPr>
              <w:t>jobboards</w:t>
            </w:r>
            <w:proofErr w:type="spellEnd"/>
            <w:r w:rsidRPr="00266FD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66FD6" w:rsidRDefault="00266FD6" w:rsidP="00266FD6">
            <w:pPr>
              <w:spacing w:after="0" w:line="240" w:lineRule="auto"/>
              <w:ind w:left="1440"/>
              <w:rPr>
                <w:rFonts w:ascii="Arial" w:hAnsi="Arial" w:cs="Arial"/>
                <w:sz w:val="18"/>
                <w:szCs w:val="18"/>
              </w:rPr>
            </w:pPr>
          </w:p>
          <w:p w:rsidR="00266FD6" w:rsidRPr="00266FD6" w:rsidRDefault="00266FD6" w:rsidP="00266FD6">
            <w:pPr>
              <w:spacing w:after="0" w:line="240" w:lineRule="auto"/>
              <w:ind w:left="1440"/>
              <w:rPr>
                <w:rFonts w:ascii="Arial" w:hAnsi="Arial" w:cs="Arial"/>
                <w:sz w:val="18"/>
                <w:szCs w:val="18"/>
              </w:rPr>
            </w:pPr>
          </w:p>
          <w:p w:rsidR="00266FD6" w:rsidRPr="00266FD6" w:rsidRDefault="00266FD6" w:rsidP="00266FD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rPr>
                <w:rFonts w:ascii="Arial" w:eastAsiaTheme="minorHAnsi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Chercher et évaluer les candidatures</w:t>
            </w:r>
          </w:p>
          <w:p w:rsidR="00266FD6" w:rsidRPr="00266FD6" w:rsidRDefault="00266FD6" w:rsidP="00266FD6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Techniques de tri et de sélection des CV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Apprendre à reconnaître les signaux clés et à évaluer la pertinence des CV par rapport au profil recherché.</w:t>
            </w:r>
          </w:p>
          <w:p w:rsidR="00266FD6" w:rsidRPr="00266FD6" w:rsidRDefault="00266FD6" w:rsidP="00266FD6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Préparation des grilles d’évaluation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Élaboration de critères d’évaluation pour uniformiser et objectiver la sélection des candidatures.</w:t>
            </w:r>
          </w:p>
          <w:p w:rsidR="00266FD6" w:rsidRPr="00266FD6" w:rsidRDefault="00266FD6" w:rsidP="00266FD6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 xml:space="preserve">Analyse de profils sur LinkedIn et </w:t>
            </w:r>
            <w:proofErr w:type="spellStart"/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CVthèques</w:t>
            </w:r>
            <w:proofErr w:type="spellEnd"/>
            <w:r w:rsidRPr="00266FD6">
              <w:rPr>
                <w:rFonts w:ascii="Arial" w:hAnsi="Arial" w:cs="Arial"/>
                <w:sz w:val="18"/>
                <w:szCs w:val="18"/>
              </w:rPr>
              <w:t xml:space="preserve"> : Initiation au sourcing et à la recherche proactive de candidats potentiels.</w:t>
            </w:r>
          </w:p>
          <w:p w:rsidR="00266FD6" w:rsidRPr="00266FD6" w:rsidRDefault="00266FD6" w:rsidP="00266FD6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Fonts w:ascii="Arial" w:hAnsi="Arial" w:cs="Arial"/>
                <w:sz w:val="18"/>
                <w:szCs w:val="18"/>
              </w:rPr>
              <w:t>Durée : 2 heures</w:t>
            </w:r>
          </w:p>
          <w:p w:rsidR="0040616E" w:rsidRDefault="00266FD6" w:rsidP="0040616E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Fonts w:ascii="Arial" w:hAnsi="Arial" w:cs="Arial"/>
                <w:sz w:val="18"/>
                <w:szCs w:val="18"/>
              </w:rPr>
              <w:t>Modalité : Atelier d’analyse de CV avec élaboration de critères d’évaluation et exercices de sourcing.</w:t>
            </w:r>
          </w:p>
          <w:p w:rsidR="00266FD6" w:rsidRPr="00266FD6" w:rsidRDefault="00266FD6" w:rsidP="00266FD6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Mener un entretien structuré de recrutement</w:t>
            </w:r>
          </w:p>
          <w:p w:rsidR="00266FD6" w:rsidRPr="00266FD6" w:rsidRDefault="00266FD6" w:rsidP="00266FD6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Préparation de l’entretien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Structurer les étapes de l’entretien (présentation du poste, exploration des compétences, questions comportementales).</w:t>
            </w:r>
          </w:p>
          <w:p w:rsidR="00266FD6" w:rsidRPr="00266FD6" w:rsidRDefault="00266FD6" w:rsidP="00266FD6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Maîtriser les techniques d’entretien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Introduction aux types de questions (ouvertes, situationnelles, comportementales) et aux biais à éviter.</w:t>
            </w:r>
          </w:p>
          <w:p w:rsidR="00266FD6" w:rsidRPr="00266FD6" w:rsidRDefault="00266FD6" w:rsidP="00266FD6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Évaluation des compétences comportementales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Comprendre comment évaluer les qualités humaines et relationnelles.</w:t>
            </w:r>
          </w:p>
          <w:p w:rsidR="00266FD6" w:rsidRPr="00266FD6" w:rsidRDefault="00266FD6" w:rsidP="00266FD6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Prise de décision post-entretien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Élaboration d’une synthèse et formulation de recommandations pour la sélection du candidat.</w:t>
            </w:r>
          </w:p>
          <w:p w:rsidR="00266FD6" w:rsidRPr="00266FD6" w:rsidRDefault="00266FD6" w:rsidP="00266FD6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Fonts w:ascii="Arial" w:hAnsi="Arial" w:cs="Arial"/>
                <w:sz w:val="18"/>
                <w:szCs w:val="18"/>
              </w:rPr>
              <w:t>Durée : 3 heures</w:t>
            </w:r>
          </w:p>
          <w:p w:rsidR="00266FD6" w:rsidRPr="00266FD6" w:rsidRDefault="00266FD6" w:rsidP="00266FD6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Fonts w:ascii="Arial" w:hAnsi="Arial" w:cs="Arial"/>
                <w:sz w:val="18"/>
                <w:szCs w:val="18"/>
              </w:rPr>
              <w:t>Modalité : Simulations d’entretiens en binômes et analyse des entretiens par le groupe. Débriefing et retours personnalisés.</w:t>
            </w:r>
          </w:p>
          <w:p w:rsidR="00266FD6" w:rsidRPr="00266FD6" w:rsidRDefault="00266FD6" w:rsidP="00266FD6">
            <w:pPr>
              <w:pStyle w:val="Titre3"/>
              <w:rPr>
                <w:rFonts w:ascii="Arial" w:eastAsiaTheme="minorHAnsi" w:hAnsi="Arial" w:cs="Arial"/>
                <w:sz w:val="18"/>
                <w:szCs w:val="18"/>
              </w:rPr>
            </w:pPr>
            <w:r w:rsidRPr="00266FD6">
              <w:rPr>
                <w:rFonts w:ascii="Arial" w:eastAsiaTheme="minorHAnsi" w:hAnsi="Arial" w:cs="Arial"/>
                <w:sz w:val="18"/>
                <w:szCs w:val="18"/>
              </w:rPr>
              <w:t>Modalités pédagogiques</w:t>
            </w:r>
          </w:p>
          <w:p w:rsidR="00266FD6" w:rsidRPr="00266FD6" w:rsidRDefault="00266FD6" w:rsidP="00266FD6">
            <w:pPr>
              <w:pStyle w:val="NormalWeb"/>
              <w:numPr>
                <w:ilvl w:val="0"/>
                <w:numId w:val="22"/>
              </w:numPr>
              <w:rPr>
                <w:rFonts w:ascii="Arial" w:eastAsiaTheme="minorHAnsi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Durée totale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2 jours </w:t>
            </w:r>
          </w:p>
          <w:p w:rsidR="00266FD6" w:rsidRPr="00266FD6" w:rsidRDefault="00266FD6" w:rsidP="00266FD6">
            <w:pPr>
              <w:pStyle w:val="NormalWeb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Méthodes pédagogiques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266FD6" w:rsidRPr="00266FD6" w:rsidRDefault="00266FD6" w:rsidP="00266FD6">
            <w:pPr>
              <w:numPr>
                <w:ilvl w:val="1"/>
                <w:numId w:val="2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Exposés interactifs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Présentation des techniques de sourcing et démonstrations des outils de recherche.</w:t>
            </w:r>
          </w:p>
          <w:p w:rsidR="00266FD6" w:rsidRPr="00266FD6" w:rsidRDefault="00266FD6" w:rsidP="00266FD6">
            <w:pPr>
              <w:numPr>
                <w:ilvl w:val="1"/>
                <w:numId w:val="2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Ateliers de mise en pratique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Entraînement aux opérateurs booléens, exploration des plateformes de </w:t>
            </w:r>
            <w:proofErr w:type="spellStart"/>
            <w:r w:rsidRPr="00266FD6">
              <w:rPr>
                <w:rFonts w:ascii="Arial" w:hAnsi="Arial" w:cs="Arial"/>
                <w:sz w:val="18"/>
                <w:szCs w:val="18"/>
              </w:rPr>
              <w:t>CVthèques</w:t>
            </w:r>
            <w:proofErr w:type="spellEnd"/>
            <w:r w:rsidRPr="00266FD6">
              <w:rPr>
                <w:rFonts w:ascii="Arial" w:hAnsi="Arial" w:cs="Arial"/>
                <w:sz w:val="18"/>
                <w:szCs w:val="18"/>
              </w:rPr>
              <w:t xml:space="preserve"> et LinkedIn.</w:t>
            </w:r>
          </w:p>
          <w:p w:rsidR="00266FD6" w:rsidRPr="00266FD6" w:rsidRDefault="00266FD6" w:rsidP="00266FD6">
            <w:pPr>
              <w:numPr>
                <w:ilvl w:val="1"/>
                <w:numId w:val="2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Études de cas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Exercices de recherche et de ciblage de profils pour des postes précis de la fonction publique.</w:t>
            </w:r>
          </w:p>
          <w:p w:rsidR="00266FD6" w:rsidRPr="00266FD6" w:rsidRDefault="00266FD6" w:rsidP="00266FD6">
            <w:pPr>
              <w:numPr>
                <w:ilvl w:val="1"/>
                <w:numId w:val="2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Simulations et jeux de rôle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Rédaction et envoi de messages d’approche, exercices d’identification de </w:t>
            </w:r>
            <w:proofErr w:type="spellStart"/>
            <w:r w:rsidRPr="00266FD6">
              <w:rPr>
                <w:rFonts w:ascii="Arial" w:hAnsi="Arial" w:cs="Arial"/>
                <w:sz w:val="18"/>
                <w:szCs w:val="18"/>
              </w:rPr>
              <w:t>personas</w:t>
            </w:r>
            <w:proofErr w:type="spellEnd"/>
            <w:r w:rsidRPr="00266FD6">
              <w:rPr>
                <w:rFonts w:ascii="Arial" w:hAnsi="Arial" w:cs="Arial"/>
                <w:sz w:val="18"/>
                <w:szCs w:val="18"/>
              </w:rPr>
              <w:t xml:space="preserve"> pour adapter les méthodes d’approche.</w:t>
            </w:r>
          </w:p>
          <w:p w:rsidR="002E5017" w:rsidRPr="00BE0AF5" w:rsidRDefault="00266FD6" w:rsidP="00BE0AF5">
            <w:pPr>
              <w:numPr>
                <w:ilvl w:val="1"/>
                <w:numId w:val="2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266FD6">
              <w:rPr>
                <w:rStyle w:val="lev"/>
                <w:rFonts w:ascii="Arial" w:hAnsi="Arial" w:cs="Arial"/>
                <w:sz w:val="18"/>
                <w:szCs w:val="18"/>
              </w:rPr>
              <w:t>Retour d’expérience</w:t>
            </w:r>
            <w:r w:rsidRPr="00266FD6">
              <w:rPr>
                <w:rFonts w:ascii="Arial" w:hAnsi="Arial" w:cs="Arial"/>
                <w:sz w:val="18"/>
                <w:szCs w:val="18"/>
              </w:rPr>
              <w:t xml:space="preserve"> : Partage des meilleures pratiques et feedback collectif sur les exercices pratiques.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787D" w:rsidRDefault="00A1787D" w:rsidP="00CE4ABB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787D" w:rsidRDefault="00A1787D" w:rsidP="00CE4ABB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787D" w:rsidRDefault="00A1787D" w:rsidP="00CE4ABB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787D" w:rsidRDefault="00A1787D" w:rsidP="00CE4ABB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787D" w:rsidRDefault="00A1787D" w:rsidP="00CE4ABB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787D" w:rsidRDefault="00A1787D" w:rsidP="00CE4ABB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787D" w:rsidRDefault="00A1787D" w:rsidP="00CE4ABB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787D" w:rsidRDefault="00A1787D" w:rsidP="00CE4ABB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787D" w:rsidRDefault="00A1787D" w:rsidP="00CE4ABB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787D" w:rsidRDefault="00A1787D" w:rsidP="00CE4ABB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787D" w:rsidRDefault="00A1787D" w:rsidP="00CE4ABB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1787D" w:rsidRPr="00266FD6" w:rsidRDefault="00A1787D" w:rsidP="00A1787D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E5017" w:rsidRDefault="004814AD" w:rsidP="00CE4ABB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753656523"/>
                <w:placeholder>
                  <w:docPart w:val="5D856B20CC6D44599A280FBF1161AB29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BA4A1A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D5074" w:rsidRDefault="00DD5074" w:rsidP="00DD5074">
            <w:pPr>
              <w:spacing w:before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xposé </w:t>
            </w:r>
          </w:p>
          <w:p w:rsidR="00DD5074" w:rsidRDefault="00DD5074" w:rsidP="00DD5074">
            <w:pPr>
              <w:spacing w:before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Exercices d'</w:t>
            </w:r>
            <w:r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pplication</w:t>
            </w:r>
          </w:p>
          <w:p w:rsidR="00DD5074" w:rsidRDefault="00DD5074" w:rsidP="00DD5074">
            <w:pPr>
              <w:spacing w:before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Etudes de </w:t>
            </w:r>
            <w:r>
              <w:rPr>
                <w:rFonts w:ascii="Arial" w:hAnsi="Arial"/>
                <w:b/>
                <w:sz w:val="18"/>
              </w:rPr>
              <w:t>C</w:t>
            </w:r>
            <w:r>
              <w:rPr>
                <w:rFonts w:ascii="Arial" w:hAnsi="Arial"/>
                <w:sz w:val="18"/>
              </w:rPr>
              <w:t>as  </w:t>
            </w:r>
          </w:p>
          <w:p w:rsidR="002E5017" w:rsidRPr="00F35E03" w:rsidRDefault="00DD5074" w:rsidP="00DD507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t>J</w:t>
            </w:r>
            <w:r>
              <w:rPr>
                <w:rFonts w:ascii="Arial" w:hAnsi="Arial"/>
                <w:sz w:val="18"/>
              </w:rPr>
              <w:t>eux de rôle  </w:t>
            </w:r>
          </w:p>
        </w:tc>
      </w:tr>
    </w:tbl>
    <w:p w:rsidR="002E5017" w:rsidRDefault="00583087" w:rsidP="002E5017">
      <w:pPr>
        <w:spacing w:after="0"/>
        <w:rPr>
          <w:sz w:val="16"/>
        </w:rPr>
      </w:pPr>
      <w:r>
        <w:rPr>
          <w:sz w:val="16"/>
        </w:rPr>
        <w:t>1</w:t>
      </w:r>
    </w:p>
    <w:p w:rsidR="002E5017" w:rsidRDefault="002E5017" w:rsidP="002E5017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2E5017" w:rsidRDefault="002E5017" w:rsidP="002E5017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</w:t>
      </w:r>
      <w:proofErr w:type="gramEnd"/>
      <w:r>
        <w:rPr>
          <w:rFonts w:ascii="Arial" w:hAnsi="Arial"/>
          <w:sz w:val="18"/>
        </w:rPr>
        <w:t>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2E5017" w:rsidRPr="00246813" w:rsidRDefault="002E5017" w:rsidP="00246813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</w:t>
      </w:r>
      <w:proofErr w:type="gramEnd"/>
      <w:r>
        <w:rPr>
          <w:rFonts w:ascii="Arial" w:hAnsi="Arial"/>
          <w:sz w:val="18"/>
        </w:rPr>
        <w:t>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2E5017" w:rsidTr="00246813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5017" w:rsidRDefault="004814AD" w:rsidP="00CE4ABB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-970750148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2E5017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2E5017" w:rsidRDefault="002E5017" w:rsidP="00CE4ABB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1819376860"/>
                <w:date w:fullDate="2024-11-12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40616E">
                  <w:rPr>
                    <w:sz w:val="24"/>
                  </w:rPr>
                  <w:t>12/11/2024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E5017" w:rsidRDefault="002E5017" w:rsidP="00CE4ABB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>Visa : xxx</w:t>
            </w:r>
          </w:p>
        </w:tc>
      </w:tr>
      <w:tr w:rsidR="002E5017" w:rsidTr="00246813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2E5017" w:rsidRDefault="0040616E" w:rsidP="00CE4ABB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Noémie Lacouture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2E5017" w:rsidRDefault="002E5017" w:rsidP="00CE4ABB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4AD" w:rsidRDefault="004814AD" w:rsidP="00C57341">
      <w:pPr>
        <w:spacing w:after="0" w:line="240" w:lineRule="auto"/>
      </w:pPr>
      <w:r>
        <w:separator/>
      </w:r>
    </w:p>
  </w:endnote>
  <w:endnote w:type="continuationSeparator" w:id="0">
    <w:p w:rsidR="004814AD" w:rsidRDefault="004814AD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4AD" w:rsidRDefault="004814AD" w:rsidP="00C57341">
      <w:pPr>
        <w:spacing w:after="0" w:line="240" w:lineRule="auto"/>
      </w:pPr>
      <w:r>
        <w:separator/>
      </w:r>
    </w:p>
  </w:footnote>
  <w:footnote w:type="continuationSeparator" w:id="0">
    <w:p w:rsidR="004814AD" w:rsidRDefault="004814AD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0235E"/>
    <w:multiLevelType w:val="multilevel"/>
    <w:tmpl w:val="1B829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9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92976"/>
    <w:multiLevelType w:val="multilevel"/>
    <w:tmpl w:val="00C4E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A53C4"/>
    <w:multiLevelType w:val="multilevel"/>
    <w:tmpl w:val="30D6CD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D5871"/>
    <w:multiLevelType w:val="multilevel"/>
    <w:tmpl w:val="889C2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18"/>
  </w:num>
  <w:num w:numId="5">
    <w:abstractNumId w:val="12"/>
  </w:num>
  <w:num w:numId="6">
    <w:abstractNumId w:val="13"/>
  </w:num>
  <w:num w:numId="7">
    <w:abstractNumId w:val="8"/>
  </w:num>
  <w:num w:numId="8">
    <w:abstractNumId w:val="21"/>
  </w:num>
  <w:num w:numId="9">
    <w:abstractNumId w:val="20"/>
  </w:num>
  <w:num w:numId="10">
    <w:abstractNumId w:val="14"/>
  </w:num>
  <w:num w:numId="11">
    <w:abstractNumId w:val="4"/>
  </w:num>
  <w:num w:numId="12">
    <w:abstractNumId w:val="9"/>
  </w:num>
  <w:num w:numId="13">
    <w:abstractNumId w:val="19"/>
  </w:num>
  <w:num w:numId="14">
    <w:abstractNumId w:val="5"/>
  </w:num>
  <w:num w:numId="15">
    <w:abstractNumId w:val="3"/>
  </w:num>
  <w:num w:numId="16">
    <w:abstractNumId w:val="6"/>
  </w:num>
  <w:num w:numId="17">
    <w:abstractNumId w:val="0"/>
  </w:num>
  <w:num w:numId="18">
    <w:abstractNumId w:val="10"/>
  </w:num>
  <w:num w:numId="19">
    <w:abstractNumId w:val="7"/>
  </w:num>
  <w:num w:numId="20">
    <w:abstractNumId w:val="17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62FF5"/>
    <w:rsid w:val="000F4CA2"/>
    <w:rsid w:val="00163A7C"/>
    <w:rsid w:val="00212F5F"/>
    <w:rsid w:val="00231E04"/>
    <w:rsid w:val="002454E8"/>
    <w:rsid w:val="00246813"/>
    <w:rsid w:val="002656E7"/>
    <w:rsid w:val="00266FD6"/>
    <w:rsid w:val="00294BD0"/>
    <w:rsid w:val="002E4602"/>
    <w:rsid w:val="002E5017"/>
    <w:rsid w:val="003207F0"/>
    <w:rsid w:val="0036387B"/>
    <w:rsid w:val="003F59D2"/>
    <w:rsid w:val="0040616E"/>
    <w:rsid w:val="004814AD"/>
    <w:rsid w:val="004A7E86"/>
    <w:rsid w:val="004F036F"/>
    <w:rsid w:val="004F3CE8"/>
    <w:rsid w:val="00550954"/>
    <w:rsid w:val="00583087"/>
    <w:rsid w:val="00597B14"/>
    <w:rsid w:val="005F5BA9"/>
    <w:rsid w:val="006660A8"/>
    <w:rsid w:val="00695C2E"/>
    <w:rsid w:val="006A11CD"/>
    <w:rsid w:val="006B1CBF"/>
    <w:rsid w:val="006C0636"/>
    <w:rsid w:val="006E40AD"/>
    <w:rsid w:val="006F7E81"/>
    <w:rsid w:val="00742BA9"/>
    <w:rsid w:val="007F3434"/>
    <w:rsid w:val="00801BFB"/>
    <w:rsid w:val="008402B5"/>
    <w:rsid w:val="00892C50"/>
    <w:rsid w:val="008F056E"/>
    <w:rsid w:val="009548E9"/>
    <w:rsid w:val="00A03F9A"/>
    <w:rsid w:val="00A1787D"/>
    <w:rsid w:val="00A54636"/>
    <w:rsid w:val="00A66D9C"/>
    <w:rsid w:val="00AC540F"/>
    <w:rsid w:val="00BA4A1A"/>
    <w:rsid w:val="00BB12D2"/>
    <w:rsid w:val="00BD244E"/>
    <w:rsid w:val="00BE0AF5"/>
    <w:rsid w:val="00C03F68"/>
    <w:rsid w:val="00C57341"/>
    <w:rsid w:val="00C64511"/>
    <w:rsid w:val="00D35A71"/>
    <w:rsid w:val="00D8608E"/>
    <w:rsid w:val="00DD16E5"/>
    <w:rsid w:val="00DD5074"/>
    <w:rsid w:val="00DE26C3"/>
    <w:rsid w:val="00E268B4"/>
    <w:rsid w:val="00E31191"/>
    <w:rsid w:val="00E9754F"/>
    <w:rsid w:val="00F35E03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0E5E69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qFormat/>
    <w:rsid w:val="00D35A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66F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D35A7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35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266FD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lev">
    <w:name w:val="Strong"/>
    <w:basedOn w:val="Policepardfaut"/>
    <w:uiPriority w:val="22"/>
    <w:qFormat/>
    <w:rsid w:val="00266F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8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D814657503A47BCA4E16165381EF1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A5F267-0EC7-43E9-A41A-14324780ED9B}"/>
      </w:docPartPr>
      <w:docPartBody>
        <w:p w:rsidR="003164A9" w:rsidRDefault="00B17B18" w:rsidP="00B17B18">
          <w:pPr>
            <w:pStyle w:val="FD814657503A47BCA4E16165381EF1BB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5D856B20CC6D44599A280FBF1161AB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EC77AB-767B-4A98-95F6-D004FA7E7B5A}"/>
      </w:docPartPr>
      <w:docPartBody>
        <w:p w:rsidR="003164A9" w:rsidRDefault="00B17B18" w:rsidP="00B17B18">
          <w:pPr>
            <w:pStyle w:val="5D856B20CC6D44599A280FBF1161AB29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058A215526D34674A4217D8DA3E4E5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D90905-9177-4308-AB30-D6F91D786929}"/>
      </w:docPartPr>
      <w:docPartBody>
        <w:p w:rsidR="00974630" w:rsidRDefault="007F3355" w:rsidP="007F3355">
          <w:pPr>
            <w:pStyle w:val="058A215526D34674A4217D8DA3E4E5CD"/>
          </w:pPr>
          <w:r w:rsidRPr="005D3DF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1F6845"/>
    <w:rsid w:val="00253781"/>
    <w:rsid w:val="003164A9"/>
    <w:rsid w:val="00423476"/>
    <w:rsid w:val="006B2034"/>
    <w:rsid w:val="007F3355"/>
    <w:rsid w:val="008455BD"/>
    <w:rsid w:val="00864215"/>
    <w:rsid w:val="00974630"/>
    <w:rsid w:val="00A8432B"/>
    <w:rsid w:val="00AD1E63"/>
    <w:rsid w:val="00AD2487"/>
    <w:rsid w:val="00B17B18"/>
    <w:rsid w:val="00B271D6"/>
    <w:rsid w:val="00D421AE"/>
    <w:rsid w:val="00E25BAA"/>
    <w:rsid w:val="00EE21A1"/>
    <w:rsid w:val="00F52CC7"/>
    <w:rsid w:val="00FD0D95"/>
    <w:rsid w:val="00FD5959"/>
    <w:rsid w:val="00FE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F3355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  <w:style w:type="paragraph" w:customStyle="1" w:styleId="058A215526D34674A4217D8DA3E4E5CD">
    <w:name w:val="058A215526D34674A4217D8DA3E4E5CD"/>
    <w:rsid w:val="007F33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0B9E7-E2FF-40E7-88C4-91AD1774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651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8</cp:revision>
  <cp:lastPrinted>2024-04-10T07:59:00Z</cp:lastPrinted>
  <dcterms:created xsi:type="dcterms:W3CDTF">2024-10-28T13:53:00Z</dcterms:created>
  <dcterms:modified xsi:type="dcterms:W3CDTF">2024-11-14T09:49:00Z</dcterms:modified>
</cp:coreProperties>
</file>